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6BF" w:rsidRPr="00420291" w:rsidRDefault="00137D66" w:rsidP="00420291">
      <w:pPr>
        <w:ind w:left="2160" w:firstLine="720"/>
        <w:rPr>
          <w:b/>
          <w:sz w:val="28"/>
          <w:szCs w:val="28"/>
          <w:u w:val="single"/>
        </w:rPr>
      </w:pPr>
      <w:r>
        <w:rPr>
          <w:b/>
          <w:sz w:val="28"/>
          <w:szCs w:val="28"/>
          <w:u w:val="single"/>
        </w:rPr>
        <w:t xml:space="preserve">Little </w:t>
      </w:r>
      <w:r w:rsidR="00DA68A7">
        <w:rPr>
          <w:b/>
          <w:sz w:val="28"/>
          <w:szCs w:val="28"/>
          <w:u w:val="single"/>
        </w:rPr>
        <w:t>Birch</w:t>
      </w:r>
      <w:r w:rsidR="00420291" w:rsidRPr="00420291">
        <w:rPr>
          <w:b/>
          <w:sz w:val="28"/>
          <w:szCs w:val="28"/>
          <w:u w:val="single"/>
        </w:rPr>
        <w:t xml:space="preserve"> Parish council</w:t>
      </w:r>
    </w:p>
    <w:p w:rsidR="00420291" w:rsidRDefault="00DA68A7" w:rsidP="00420291">
      <w:pPr>
        <w:ind w:left="2160" w:firstLine="720"/>
      </w:pPr>
      <w:r>
        <w:t xml:space="preserve">Ward member report, </w:t>
      </w:r>
      <w:r w:rsidR="00A73D77">
        <w:t>November</w:t>
      </w:r>
      <w:r w:rsidR="00420291">
        <w:t xml:space="preserve"> 2015</w:t>
      </w:r>
    </w:p>
    <w:p w:rsidR="00C17E24" w:rsidRDefault="00C17E24" w:rsidP="00C17E24">
      <w:pPr>
        <w:widowControl w:val="0"/>
        <w:autoSpaceDE w:val="0"/>
        <w:autoSpaceDN w:val="0"/>
        <w:adjustRightInd w:val="0"/>
        <w:rPr>
          <w:b/>
          <w:color w:val="262626"/>
        </w:rPr>
      </w:pPr>
    </w:p>
    <w:p w:rsidR="00AF44F6" w:rsidRPr="00AF44F6" w:rsidRDefault="00E71199" w:rsidP="00AF44F6">
      <w:pPr>
        <w:rPr>
          <w:b/>
          <w:color w:val="262626"/>
        </w:rPr>
      </w:pPr>
      <w:r>
        <w:rPr>
          <w:b/>
          <w:color w:val="262626"/>
        </w:rPr>
        <w:t>RA1 v RA2</w:t>
      </w:r>
    </w:p>
    <w:p w:rsidR="00E71199" w:rsidRPr="00E71199" w:rsidRDefault="00E71199" w:rsidP="00AF44F6">
      <w:pPr>
        <w:widowControl w:val="0"/>
        <w:autoSpaceDE w:val="0"/>
        <w:autoSpaceDN w:val="0"/>
        <w:adjustRightInd w:val="0"/>
        <w:rPr>
          <w:color w:val="262626"/>
        </w:rPr>
      </w:pPr>
      <w:r w:rsidRPr="00E71199">
        <w:rPr>
          <w:color w:val="262626"/>
        </w:rPr>
        <w:t xml:space="preserve">Following the last Little Birch PC meeting I have spoken with the planning department with regard to the classification of Little Birch, it appears that changes to classification </w:t>
      </w:r>
      <w:proofErr w:type="spellStart"/>
      <w:r w:rsidRPr="00E71199">
        <w:rPr>
          <w:color w:val="262626"/>
        </w:rPr>
        <w:t>can not</w:t>
      </w:r>
      <w:proofErr w:type="spellEnd"/>
      <w:r w:rsidRPr="00E71199">
        <w:rPr>
          <w:color w:val="262626"/>
        </w:rPr>
        <w:t xml:space="preserve"> be made at this stage but this should not have an effect on planning in the parish. Please see note below from the planning officer </w:t>
      </w:r>
    </w:p>
    <w:p w:rsidR="00E71199" w:rsidRDefault="00E71199" w:rsidP="00E71199">
      <w:pPr>
        <w:rPr>
          <w:color w:val="1F497D"/>
        </w:rPr>
      </w:pPr>
      <w:r>
        <w:rPr>
          <w:color w:val="1F497D"/>
        </w:rPr>
        <w:t>... The relevant part of the Core Strategy is pages 68-75. You’ll note the only</w:t>
      </w:r>
      <w:r w:rsidR="00605133">
        <w:rPr>
          <w:color w:val="1F497D"/>
        </w:rPr>
        <w:t xml:space="preserve"> further policy requirement of </w:t>
      </w:r>
      <w:r>
        <w:rPr>
          <w:color w:val="1F497D"/>
        </w:rPr>
        <w:t>settlements listed under HMA(para 4.20) as opposed to those listed under HMAs (para 4.21) which I can see is at bullet point 1 of Policy RA2, which states:</w:t>
      </w:r>
    </w:p>
    <w:p w:rsidR="00E71199" w:rsidRDefault="00E71199" w:rsidP="00E71199">
      <w:pPr>
        <w:ind w:left="720"/>
        <w:rPr>
          <w:i/>
          <w:iCs/>
          <w:color w:val="1F497D"/>
        </w:rPr>
      </w:pPr>
      <w:r>
        <w:rPr>
          <w:i/>
          <w:iCs/>
          <w:color w:val="1F497D"/>
        </w:rPr>
        <w:t>In relation to smaller settlements identified in fig 4.21 proposals will be expected to demonstrate particular attention to the form, layout, character and setting of the site and its location in that settlement and/or they result in development that contributes to or is essential to the social well-being of the settlement concerned;</w:t>
      </w:r>
    </w:p>
    <w:p w:rsidR="00E71199" w:rsidRDefault="00E71199" w:rsidP="00E71199">
      <w:pPr>
        <w:rPr>
          <w:color w:val="1F497D"/>
        </w:rPr>
      </w:pPr>
      <w:r>
        <w:rPr>
          <w:color w:val="1F497D"/>
        </w:rPr>
        <w:t xml:space="preserve">Quite honestly, I can’t see how this makes a real difference. Surely if I’m doing my job properly, all development should be appropriate for its context? Therefore and in actuality, the implications of being listed as a main settlement (para 4.20) as opposed to a smaller settlement (para 4.21) relatively minor in my view. </w:t>
      </w:r>
    </w:p>
    <w:p w:rsidR="00E71199" w:rsidRPr="00DB4A89" w:rsidRDefault="00E71199" w:rsidP="00E71199">
      <w:pPr>
        <w:rPr>
          <w:b/>
        </w:rPr>
      </w:pPr>
      <w:r w:rsidRPr="00DB4A89">
        <w:rPr>
          <w:b/>
        </w:rPr>
        <w:t>Core strategy</w:t>
      </w:r>
    </w:p>
    <w:p w:rsidR="00E71199" w:rsidRPr="00DB4A89" w:rsidRDefault="00E71199" w:rsidP="00E71199">
      <w:r w:rsidRPr="00DB4A89">
        <w:t xml:space="preserve">You will have heard that the core strategy was adopted on 16.10.15, it is now more important </w:t>
      </w:r>
      <w:proofErr w:type="spellStart"/>
      <w:r w:rsidRPr="00DB4A89">
        <w:t>that</w:t>
      </w:r>
      <w:proofErr w:type="spellEnd"/>
      <w:r w:rsidRPr="00DB4A89">
        <w:t xml:space="preserve"> ever for parishes to write their own neighbourhood plans. Some parishes may wish to develop a joint plan with a neighbouring parish (it was mentioned that Little &amp; Much Birch could link up for this purpose)</w:t>
      </w:r>
      <w:r w:rsidR="00DB4A89" w:rsidRPr="00DB4A89">
        <w:t>. Not having a plan means losing influence over where the housing growth in your area will take place.</w:t>
      </w:r>
    </w:p>
    <w:p w:rsidR="00DA68A7" w:rsidRPr="00DA68A7" w:rsidRDefault="00E71199" w:rsidP="00AF44F6">
      <w:pPr>
        <w:widowControl w:val="0"/>
        <w:autoSpaceDE w:val="0"/>
        <w:autoSpaceDN w:val="0"/>
        <w:adjustRightInd w:val="0"/>
        <w:rPr>
          <w:b/>
          <w:color w:val="262626"/>
        </w:rPr>
      </w:pPr>
      <w:r>
        <w:rPr>
          <w:b/>
          <w:color w:val="262626"/>
        </w:rPr>
        <w:t xml:space="preserve"> </w:t>
      </w:r>
      <w:r w:rsidR="00DB4A89">
        <w:rPr>
          <w:b/>
          <w:color w:val="262626"/>
        </w:rPr>
        <w:t>Castle Inn</w:t>
      </w:r>
    </w:p>
    <w:p w:rsidR="00DA68A7" w:rsidRDefault="00DB4A89" w:rsidP="00DA68A7">
      <w:r>
        <w:t>I contacted Scott Lowe who is an enforcement officer at HCC and have forwarded his comments to the Parish council following an enquiry about a change of use at the castle Inn</w:t>
      </w:r>
    </w:p>
    <w:p w:rsidR="006C050A" w:rsidRDefault="006C050A" w:rsidP="00DA68A7">
      <w:pPr>
        <w:rPr>
          <w:b/>
        </w:rPr>
      </w:pPr>
      <w:r w:rsidRPr="006C050A">
        <w:rPr>
          <w:b/>
        </w:rPr>
        <w:t>Kings thorn bus stop</w:t>
      </w:r>
    </w:p>
    <w:p w:rsidR="006C050A" w:rsidRPr="006C050A" w:rsidRDefault="006C050A" w:rsidP="00DA68A7">
      <w:r w:rsidRPr="006C050A">
        <w:t xml:space="preserve">I chased the councillor for Much </w:t>
      </w:r>
      <w:proofErr w:type="spellStart"/>
      <w:r w:rsidRPr="006C050A">
        <w:t>Dewchurch</w:t>
      </w:r>
      <w:proofErr w:type="spellEnd"/>
      <w:r w:rsidRPr="006C050A">
        <w:t xml:space="preserve"> about the bus stop issue, see comment below in response:</w:t>
      </w:r>
    </w:p>
    <w:p w:rsidR="006C050A" w:rsidRDefault="006C050A" w:rsidP="00DA68A7">
      <w:pPr>
        <w:rPr>
          <w:color w:val="1F497D"/>
        </w:rPr>
      </w:pPr>
      <w:r>
        <w:rPr>
          <w:color w:val="1F497D"/>
        </w:rPr>
        <w:t>‘</w:t>
      </w:r>
      <w:proofErr w:type="gramStart"/>
      <w:r>
        <w:rPr>
          <w:color w:val="1F497D"/>
        </w:rPr>
        <w:t>the</w:t>
      </w:r>
      <w:proofErr w:type="gramEnd"/>
      <w:r>
        <w:rPr>
          <w:color w:val="1F497D"/>
        </w:rPr>
        <w:t xml:space="preserve"> survey has confirmed that there is asbestos on site of the bus stop, therefore there will be a meeting that BBLP will contact us both about in due course’</w:t>
      </w:r>
    </w:p>
    <w:p w:rsidR="00970244" w:rsidRDefault="00970244" w:rsidP="00970244">
      <w:pPr>
        <w:widowControl w:val="0"/>
        <w:autoSpaceDE w:val="0"/>
        <w:autoSpaceDN w:val="0"/>
        <w:adjustRightInd w:val="0"/>
        <w:rPr>
          <w:b/>
          <w:color w:val="262626"/>
        </w:rPr>
      </w:pPr>
    </w:p>
    <w:p w:rsidR="00970244" w:rsidRDefault="00970244" w:rsidP="00970244">
      <w:pPr>
        <w:widowControl w:val="0"/>
        <w:autoSpaceDE w:val="0"/>
        <w:autoSpaceDN w:val="0"/>
        <w:adjustRightInd w:val="0"/>
        <w:rPr>
          <w:b/>
          <w:color w:val="262626"/>
        </w:rPr>
      </w:pPr>
    </w:p>
    <w:p w:rsidR="00970244" w:rsidRDefault="00970244" w:rsidP="00970244">
      <w:pPr>
        <w:widowControl w:val="0"/>
        <w:autoSpaceDE w:val="0"/>
        <w:autoSpaceDN w:val="0"/>
        <w:adjustRightInd w:val="0"/>
        <w:rPr>
          <w:b/>
          <w:color w:val="262626"/>
        </w:rPr>
      </w:pPr>
    </w:p>
    <w:p w:rsidR="00970244" w:rsidRDefault="00970244" w:rsidP="00970244">
      <w:pPr>
        <w:widowControl w:val="0"/>
        <w:autoSpaceDE w:val="0"/>
        <w:autoSpaceDN w:val="0"/>
        <w:adjustRightInd w:val="0"/>
        <w:rPr>
          <w:b/>
          <w:color w:val="262626"/>
        </w:rPr>
      </w:pPr>
    </w:p>
    <w:p w:rsidR="00970244" w:rsidRPr="00970244" w:rsidRDefault="00970244" w:rsidP="00970244">
      <w:pPr>
        <w:widowControl w:val="0"/>
        <w:autoSpaceDE w:val="0"/>
        <w:autoSpaceDN w:val="0"/>
        <w:adjustRightInd w:val="0"/>
        <w:rPr>
          <w:b/>
          <w:color w:val="262626"/>
          <w:sz w:val="32"/>
          <w:szCs w:val="32"/>
          <w:u w:val="single"/>
        </w:rPr>
      </w:pPr>
      <w:r w:rsidRPr="00970244">
        <w:rPr>
          <w:b/>
          <w:color w:val="262626"/>
          <w:sz w:val="32"/>
          <w:szCs w:val="32"/>
          <w:u w:val="single"/>
        </w:rPr>
        <w:t>County news…</w:t>
      </w:r>
    </w:p>
    <w:p w:rsidR="00970244" w:rsidRPr="00970244" w:rsidRDefault="00970244" w:rsidP="00970244">
      <w:pPr>
        <w:widowControl w:val="0"/>
        <w:autoSpaceDE w:val="0"/>
        <w:autoSpaceDN w:val="0"/>
        <w:adjustRightInd w:val="0"/>
        <w:rPr>
          <w:b/>
          <w:color w:val="262626"/>
        </w:rPr>
      </w:pPr>
      <w:r w:rsidRPr="00936B6D">
        <w:rPr>
          <w:b/>
          <w:color w:val="262626"/>
        </w:rPr>
        <w:t>H</w:t>
      </w:r>
      <w:r>
        <w:rPr>
          <w:b/>
          <w:color w:val="262626"/>
        </w:rPr>
        <w:t>igh Town fire damaged building</w:t>
      </w:r>
    </w:p>
    <w:p w:rsidR="00970244" w:rsidRPr="00936B6D" w:rsidRDefault="00970244" w:rsidP="00970244">
      <w:pPr>
        <w:widowControl w:val="0"/>
        <w:autoSpaceDE w:val="0"/>
        <w:autoSpaceDN w:val="0"/>
        <w:adjustRightInd w:val="0"/>
        <w:rPr>
          <w:color w:val="262626"/>
        </w:rPr>
      </w:pPr>
      <w:r w:rsidRPr="00936B6D">
        <w:rPr>
          <w:color w:val="262626"/>
        </w:rPr>
        <w:t>Herefordshire Council met with representatives of the owners of the fire damaged buildings in High Town, Hereford on Thursday 1 October and is encouraged by their willingness to facilitate a sale to enable the site to be redeveloped.</w:t>
      </w:r>
    </w:p>
    <w:p w:rsidR="00970244" w:rsidRDefault="00970244" w:rsidP="00970244">
      <w:pPr>
        <w:spacing w:before="100" w:beforeAutospacing="1" w:after="100" w:afterAutospacing="1"/>
        <w:rPr>
          <w:color w:val="262626"/>
        </w:rPr>
      </w:pPr>
      <w:r w:rsidRPr="00936B6D">
        <w:rPr>
          <w:color w:val="262626"/>
        </w:rPr>
        <w:t>The council can confirm that Hereford based architect Hook Mason Ltd has now been instructed to seek pre-application advice from the council’s planning service to obtain a more marketable development with the aim of selling the property and bringing the buildings back into use as soon as possible.</w:t>
      </w:r>
    </w:p>
    <w:p w:rsidR="00970244" w:rsidRPr="00605133" w:rsidRDefault="00970244" w:rsidP="00970244">
      <w:pPr>
        <w:pStyle w:val="NormalWeb"/>
        <w:spacing w:before="0" w:beforeAutospacing="0" w:after="0" w:afterAutospacing="0"/>
        <w:rPr>
          <w:rFonts w:asciiTheme="minorHAnsi" w:hAnsiTheme="minorHAnsi" w:cs="Arial"/>
          <w:b/>
          <w:bCs/>
          <w:sz w:val="22"/>
          <w:szCs w:val="22"/>
        </w:rPr>
      </w:pPr>
      <w:r w:rsidRPr="00605133">
        <w:rPr>
          <w:rFonts w:asciiTheme="minorHAnsi" w:hAnsiTheme="minorHAnsi" w:cs="Arial"/>
          <w:b/>
          <w:bCs/>
          <w:sz w:val="22"/>
          <w:szCs w:val="22"/>
        </w:rPr>
        <w:t>Hereford Library</w:t>
      </w:r>
    </w:p>
    <w:p w:rsidR="00605133" w:rsidRDefault="00605133" w:rsidP="00970244">
      <w:pPr>
        <w:widowControl w:val="0"/>
        <w:autoSpaceDE w:val="0"/>
        <w:autoSpaceDN w:val="0"/>
        <w:adjustRightInd w:val="0"/>
      </w:pPr>
    </w:p>
    <w:p w:rsidR="00970244" w:rsidRPr="00936B6D" w:rsidRDefault="00970244" w:rsidP="00970244">
      <w:pPr>
        <w:widowControl w:val="0"/>
        <w:autoSpaceDE w:val="0"/>
        <w:autoSpaceDN w:val="0"/>
        <w:adjustRightInd w:val="0"/>
      </w:pPr>
      <w:r w:rsidRPr="00936B6D">
        <w:t>Herefordshire Council is reviewing its position following the unexpected discovery of asbestos at Hereford Library.</w:t>
      </w:r>
    </w:p>
    <w:p w:rsidR="00970244" w:rsidRPr="00936B6D" w:rsidRDefault="00970244" w:rsidP="00970244">
      <w:pPr>
        <w:widowControl w:val="0"/>
        <w:autoSpaceDE w:val="0"/>
        <w:autoSpaceDN w:val="0"/>
        <w:adjustRightInd w:val="0"/>
      </w:pPr>
      <w:r w:rsidRPr="00936B6D">
        <w:t>As traces of asbestos have been found at the venue, it is in the best safety interest to remove it completely and that work will start later this year. As yet there is no firm date as to when those works will be completed.</w:t>
      </w:r>
    </w:p>
    <w:p w:rsidR="00970244" w:rsidRPr="00936B6D" w:rsidRDefault="00970244" w:rsidP="00970244">
      <w:pPr>
        <w:widowControl w:val="0"/>
        <w:autoSpaceDE w:val="0"/>
        <w:autoSpaceDN w:val="0"/>
        <w:adjustRightInd w:val="0"/>
      </w:pPr>
      <w:r w:rsidRPr="00936B6D">
        <w:t xml:space="preserve">There has been a considerable increase in the use of Belmont Library to compensate for the closure of Hereford Library, and a drop-off point is available at the Shire Hall. In addition we plan to open a temporary provision at Hereford Town Hall as soon as we can.  Options for temporary relocating the Museum and Arts Gallery are being explored.  </w:t>
      </w:r>
    </w:p>
    <w:p w:rsidR="00970244" w:rsidRPr="00936B6D" w:rsidRDefault="00970244" w:rsidP="00970244">
      <w:pPr>
        <w:spacing w:before="100" w:beforeAutospacing="1" w:after="100" w:afterAutospacing="1"/>
        <w:rPr>
          <w:color w:val="262626"/>
        </w:rPr>
      </w:pPr>
    </w:p>
    <w:p w:rsidR="00970244" w:rsidRDefault="00970244" w:rsidP="00DA68A7"/>
    <w:p w:rsidR="00137D66" w:rsidRDefault="00137D66" w:rsidP="00DA68A7">
      <w:pPr>
        <w:rPr>
          <w:b/>
          <w:color w:val="262626"/>
        </w:rPr>
      </w:pPr>
    </w:p>
    <w:sectPr w:rsidR="00137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87C68"/>
    <w:multiLevelType w:val="hybridMultilevel"/>
    <w:tmpl w:val="C95A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91"/>
    <w:rsid w:val="00137D66"/>
    <w:rsid w:val="00166AAB"/>
    <w:rsid w:val="002F02FF"/>
    <w:rsid w:val="00334A3E"/>
    <w:rsid w:val="00420291"/>
    <w:rsid w:val="004646BF"/>
    <w:rsid w:val="00481BA7"/>
    <w:rsid w:val="004B2F38"/>
    <w:rsid w:val="004F4904"/>
    <w:rsid w:val="005C162E"/>
    <w:rsid w:val="005D2C19"/>
    <w:rsid w:val="00605133"/>
    <w:rsid w:val="006C050A"/>
    <w:rsid w:val="00850549"/>
    <w:rsid w:val="00970244"/>
    <w:rsid w:val="009765F8"/>
    <w:rsid w:val="009C77BB"/>
    <w:rsid w:val="00A73D77"/>
    <w:rsid w:val="00AF44F6"/>
    <w:rsid w:val="00C17E24"/>
    <w:rsid w:val="00D81584"/>
    <w:rsid w:val="00D851FA"/>
    <w:rsid w:val="00DA68A7"/>
    <w:rsid w:val="00DB4A89"/>
    <w:rsid w:val="00DB66EA"/>
    <w:rsid w:val="00E37916"/>
    <w:rsid w:val="00E71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C2AE6-1312-4D9E-9842-778CCEB0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0291"/>
    <w:rPr>
      <w:b/>
      <w:bCs/>
    </w:rPr>
  </w:style>
  <w:style w:type="paragraph" w:styleId="ListParagraph">
    <w:name w:val="List Paragraph"/>
    <w:basedOn w:val="Normal"/>
    <w:uiPriority w:val="34"/>
    <w:qFormat/>
    <w:rsid w:val="002F02FF"/>
    <w:pPr>
      <w:ind w:left="720"/>
      <w:contextualSpacing/>
    </w:pPr>
  </w:style>
  <w:style w:type="paragraph" w:styleId="NormalIndent">
    <w:name w:val="Normal Indent"/>
    <w:basedOn w:val="Normal"/>
    <w:unhideWhenUsed/>
    <w:rsid w:val="002F02FF"/>
    <w:pPr>
      <w:widowControl w:val="0"/>
      <w:spacing w:after="240" w:line="240" w:lineRule="auto"/>
      <w:ind w:left="720" w:hanging="720"/>
      <w:jc w:val="both"/>
    </w:pPr>
    <w:rPr>
      <w:rFonts w:ascii="Arial" w:eastAsia="Times New Roman" w:hAnsi="Arial" w:cs="Times New Roman"/>
      <w:szCs w:val="20"/>
    </w:rPr>
  </w:style>
  <w:style w:type="paragraph" w:customStyle="1" w:styleId="TextBody">
    <w:name w:val="Text Body"/>
    <w:basedOn w:val="Normal"/>
    <w:rsid w:val="00D851FA"/>
    <w:pPr>
      <w:widowControl w:val="0"/>
      <w:suppressAutoHyphens/>
      <w:spacing w:after="140" w:line="288" w:lineRule="auto"/>
    </w:pPr>
    <w:rPr>
      <w:rFonts w:ascii="Liberation Serif" w:eastAsia="SimSun" w:hAnsi="Liberation Serif" w:cs="Mangal"/>
      <w:sz w:val="24"/>
      <w:szCs w:val="24"/>
      <w:lang w:eastAsia="zh-CN" w:bidi="hi-IN"/>
    </w:rPr>
  </w:style>
  <w:style w:type="paragraph" w:styleId="PlainText">
    <w:name w:val="Plain Text"/>
    <w:basedOn w:val="Normal"/>
    <w:link w:val="PlainTextChar"/>
    <w:uiPriority w:val="99"/>
    <w:semiHidden/>
    <w:unhideWhenUsed/>
    <w:rsid w:val="0085054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850549"/>
    <w:rPr>
      <w:rFonts w:ascii="Calibri" w:hAnsi="Calibri" w:cs="Times New Roman"/>
    </w:rPr>
  </w:style>
  <w:style w:type="character" w:styleId="Hyperlink">
    <w:name w:val="Hyperlink"/>
    <w:basedOn w:val="DefaultParagraphFont"/>
    <w:uiPriority w:val="99"/>
    <w:semiHidden/>
    <w:unhideWhenUsed/>
    <w:rsid w:val="00C17E24"/>
    <w:rPr>
      <w:color w:val="0563C1" w:themeColor="hyperlink"/>
      <w:u w:val="single"/>
    </w:rPr>
  </w:style>
  <w:style w:type="character" w:styleId="FollowedHyperlink">
    <w:name w:val="FollowedHyperlink"/>
    <w:basedOn w:val="DefaultParagraphFont"/>
    <w:uiPriority w:val="99"/>
    <w:semiHidden/>
    <w:unhideWhenUsed/>
    <w:rsid w:val="004F4904"/>
    <w:rPr>
      <w:color w:val="954F72" w:themeColor="followedHyperlink"/>
      <w:u w:val="single"/>
    </w:rPr>
  </w:style>
  <w:style w:type="paragraph" w:styleId="NormalWeb">
    <w:name w:val="Normal (Web)"/>
    <w:basedOn w:val="Normal"/>
    <w:uiPriority w:val="99"/>
    <w:unhideWhenUsed/>
    <w:rsid w:val="00970244"/>
    <w:pPr>
      <w:spacing w:before="100" w:beforeAutospacing="1" w:after="100" w:afterAutospacing="1" w:line="240" w:lineRule="auto"/>
    </w:pPr>
    <w:rPr>
      <w:rFonts w:ascii="Times" w:eastAsia="MS Mincho"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2376">
      <w:bodyDiv w:val="1"/>
      <w:marLeft w:val="0"/>
      <w:marRight w:val="0"/>
      <w:marTop w:val="0"/>
      <w:marBottom w:val="0"/>
      <w:divBdr>
        <w:top w:val="none" w:sz="0" w:space="0" w:color="auto"/>
        <w:left w:val="none" w:sz="0" w:space="0" w:color="auto"/>
        <w:bottom w:val="none" w:sz="0" w:space="0" w:color="auto"/>
        <w:right w:val="none" w:sz="0" w:space="0" w:color="auto"/>
      </w:divBdr>
    </w:div>
    <w:div w:id="107749418">
      <w:bodyDiv w:val="1"/>
      <w:marLeft w:val="0"/>
      <w:marRight w:val="0"/>
      <w:marTop w:val="0"/>
      <w:marBottom w:val="0"/>
      <w:divBdr>
        <w:top w:val="none" w:sz="0" w:space="0" w:color="auto"/>
        <w:left w:val="none" w:sz="0" w:space="0" w:color="auto"/>
        <w:bottom w:val="none" w:sz="0" w:space="0" w:color="auto"/>
        <w:right w:val="none" w:sz="0" w:space="0" w:color="auto"/>
      </w:divBdr>
    </w:div>
    <w:div w:id="207687044">
      <w:bodyDiv w:val="1"/>
      <w:marLeft w:val="0"/>
      <w:marRight w:val="0"/>
      <w:marTop w:val="0"/>
      <w:marBottom w:val="0"/>
      <w:divBdr>
        <w:top w:val="none" w:sz="0" w:space="0" w:color="auto"/>
        <w:left w:val="none" w:sz="0" w:space="0" w:color="auto"/>
        <w:bottom w:val="none" w:sz="0" w:space="0" w:color="auto"/>
        <w:right w:val="none" w:sz="0" w:space="0" w:color="auto"/>
      </w:divBdr>
    </w:div>
    <w:div w:id="268322686">
      <w:bodyDiv w:val="1"/>
      <w:marLeft w:val="0"/>
      <w:marRight w:val="0"/>
      <w:marTop w:val="0"/>
      <w:marBottom w:val="0"/>
      <w:divBdr>
        <w:top w:val="none" w:sz="0" w:space="0" w:color="auto"/>
        <w:left w:val="none" w:sz="0" w:space="0" w:color="auto"/>
        <w:bottom w:val="none" w:sz="0" w:space="0" w:color="auto"/>
        <w:right w:val="none" w:sz="0" w:space="0" w:color="auto"/>
      </w:divBdr>
    </w:div>
    <w:div w:id="3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56312722">
          <w:marLeft w:val="0"/>
          <w:marRight w:val="0"/>
          <w:marTop w:val="0"/>
          <w:marBottom w:val="0"/>
          <w:divBdr>
            <w:top w:val="none" w:sz="0" w:space="0" w:color="auto"/>
            <w:left w:val="none" w:sz="0" w:space="0" w:color="auto"/>
            <w:bottom w:val="none" w:sz="0" w:space="0" w:color="auto"/>
            <w:right w:val="none" w:sz="0" w:space="0" w:color="auto"/>
          </w:divBdr>
          <w:divsChild>
            <w:div w:id="427891043">
              <w:marLeft w:val="0"/>
              <w:marRight w:val="0"/>
              <w:marTop w:val="0"/>
              <w:marBottom w:val="0"/>
              <w:divBdr>
                <w:top w:val="none" w:sz="0" w:space="0" w:color="auto"/>
                <w:left w:val="none" w:sz="0" w:space="0" w:color="auto"/>
                <w:bottom w:val="none" w:sz="0" w:space="0" w:color="auto"/>
                <w:right w:val="none" w:sz="0" w:space="0" w:color="auto"/>
              </w:divBdr>
              <w:divsChild>
                <w:div w:id="1440219694">
                  <w:marLeft w:val="0"/>
                  <w:marRight w:val="0"/>
                  <w:marTop w:val="100"/>
                  <w:marBottom w:val="100"/>
                  <w:divBdr>
                    <w:top w:val="none" w:sz="0" w:space="0" w:color="auto"/>
                    <w:left w:val="none" w:sz="0" w:space="0" w:color="auto"/>
                    <w:bottom w:val="none" w:sz="0" w:space="0" w:color="auto"/>
                    <w:right w:val="none" w:sz="0" w:space="0" w:color="auto"/>
                  </w:divBdr>
                  <w:divsChild>
                    <w:div w:id="245382707">
                      <w:marLeft w:val="0"/>
                      <w:marRight w:val="0"/>
                      <w:marTop w:val="0"/>
                      <w:marBottom w:val="0"/>
                      <w:divBdr>
                        <w:top w:val="none" w:sz="0" w:space="0" w:color="auto"/>
                        <w:left w:val="none" w:sz="0" w:space="0" w:color="auto"/>
                        <w:bottom w:val="none" w:sz="0" w:space="0" w:color="auto"/>
                        <w:right w:val="none" w:sz="0" w:space="0" w:color="auto"/>
                      </w:divBdr>
                      <w:divsChild>
                        <w:div w:id="700397972">
                          <w:marLeft w:val="0"/>
                          <w:marRight w:val="0"/>
                          <w:marTop w:val="0"/>
                          <w:marBottom w:val="0"/>
                          <w:divBdr>
                            <w:top w:val="single" w:sz="2" w:space="0" w:color="CCCCCC"/>
                            <w:left w:val="single" w:sz="6" w:space="11" w:color="CCCCCC"/>
                            <w:bottom w:val="single" w:sz="2" w:space="0" w:color="CCCCCC"/>
                            <w:right w:val="single" w:sz="6" w:space="11" w:color="CCCCCC"/>
                          </w:divBdr>
                          <w:divsChild>
                            <w:div w:id="1561289883">
                              <w:marLeft w:val="0"/>
                              <w:marRight w:val="0"/>
                              <w:marTop w:val="0"/>
                              <w:marBottom w:val="0"/>
                              <w:divBdr>
                                <w:top w:val="none" w:sz="0" w:space="0" w:color="auto"/>
                                <w:left w:val="none" w:sz="0" w:space="0" w:color="auto"/>
                                <w:bottom w:val="none" w:sz="0" w:space="0" w:color="auto"/>
                                <w:right w:val="none" w:sz="0" w:space="0" w:color="auto"/>
                              </w:divBdr>
                              <w:divsChild>
                                <w:div w:id="1904829422">
                                  <w:marLeft w:val="0"/>
                                  <w:marRight w:val="0"/>
                                  <w:marTop w:val="0"/>
                                  <w:marBottom w:val="0"/>
                                  <w:divBdr>
                                    <w:top w:val="none" w:sz="0" w:space="0" w:color="auto"/>
                                    <w:left w:val="none" w:sz="0" w:space="0" w:color="auto"/>
                                    <w:bottom w:val="none" w:sz="0" w:space="0" w:color="auto"/>
                                    <w:right w:val="none" w:sz="0" w:space="0" w:color="auto"/>
                                  </w:divBdr>
                                  <w:divsChild>
                                    <w:div w:id="1029529630">
                                      <w:marLeft w:val="0"/>
                                      <w:marRight w:val="0"/>
                                      <w:marTop w:val="0"/>
                                      <w:marBottom w:val="0"/>
                                      <w:divBdr>
                                        <w:top w:val="none" w:sz="0" w:space="0" w:color="auto"/>
                                        <w:left w:val="none" w:sz="0" w:space="0" w:color="auto"/>
                                        <w:bottom w:val="none" w:sz="0" w:space="0" w:color="auto"/>
                                        <w:right w:val="none" w:sz="0" w:space="0" w:color="auto"/>
                                      </w:divBdr>
                                      <w:divsChild>
                                        <w:div w:id="91558992">
                                          <w:marLeft w:val="0"/>
                                          <w:marRight w:val="0"/>
                                          <w:marTop w:val="0"/>
                                          <w:marBottom w:val="0"/>
                                          <w:divBdr>
                                            <w:top w:val="none" w:sz="0" w:space="0" w:color="auto"/>
                                            <w:left w:val="none" w:sz="0" w:space="0" w:color="auto"/>
                                            <w:bottom w:val="none" w:sz="0" w:space="0" w:color="auto"/>
                                            <w:right w:val="none" w:sz="0" w:space="0" w:color="auto"/>
                                          </w:divBdr>
                                          <w:divsChild>
                                            <w:div w:id="1984505066">
                                              <w:marLeft w:val="0"/>
                                              <w:marRight w:val="0"/>
                                              <w:marTop w:val="0"/>
                                              <w:marBottom w:val="0"/>
                                              <w:divBdr>
                                                <w:top w:val="none" w:sz="0" w:space="0" w:color="auto"/>
                                                <w:left w:val="none" w:sz="0" w:space="0" w:color="auto"/>
                                                <w:bottom w:val="none" w:sz="0" w:space="0" w:color="auto"/>
                                                <w:right w:val="none" w:sz="0" w:space="0" w:color="auto"/>
                                              </w:divBdr>
                                              <w:divsChild>
                                                <w:div w:id="490633107">
                                                  <w:marLeft w:val="0"/>
                                                  <w:marRight w:val="0"/>
                                                  <w:marTop w:val="0"/>
                                                  <w:marBottom w:val="0"/>
                                                  <w:divBdr>
                                                    <w:top w:val="none" w:sz="0" w:space="0" w:color="auto"/>
                                                    <w:left w:val="none" w:sz="0" w:space="0" w:color="auto"/>
                                                    <w:bottom w:val="none" w:sz="0" w:space="0" w:color="auto"/>
                                                    <w:right w:val="none" w:sz="0" w:space="0" w:color="auto"/>
                                                  </w:divBdr>
                                                </w:div>
                                                <w:div w:id="2065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062094">
      <w:bodyDiv w:val="1"/>
      <w:marLeft w:val="0"/>
      <w:marRight w:val="0"/>
      <w:marTop w:val="0"/>
      <w:marBottom w:val="0"/>
      <w:divBdr>
        <w:top w:val="none" w:sz="0" w:space="0" w:color="auto"/>
        <w:left w:val="none" w:sz="0" w:space="0" w:color="auto"/>
        <w:bottom w:val="none" w:sz="0" w:space="0" w:color="auto"/>
        <w:right w:val="none" w:sz="0" w:space="0" w:color="auto"/>
      </w:divBdr>
    </w:div>
    <w:div w:id="803887556">
      <w:bodyDiv w:val="1"/>
      <w:marLeft w:val="0"/>
      <w:marRight w:val="0"/>
      <w:marTop w:val="0"/>
      <w:marBottom w:val="0"/>
      <w:divBdr>
        <w:top w:val="none" w:sz="0" w:space="0" w:color="auto"/>
        <w:left w:val="none" w:sz="0" w:space="0" w:color="auto"/>
        <w:bottom w:val="none" w:sz="0" w:space="0" w:color="auto"/>
        <w:right w:val="none" w:sz="0" w:space="0" w:color="auto"/>
      </w:divBdr>
    </w:div>
    <w:div w:id="885332198">
      <w:bodyDiv w:val="1"/>
      <w:marLeft w:val="0"/>
      <w:marRight w:val="0"/>
      <w:marTop w:val="0"/>
      <w:marBottom w:val="0"/>
      <w:divBdr>
        <w:top w:val="none" w:sz="0" w:space="0" w:color="auto"/>
        <w:left w:val="none" w:sz="0" w:space="0" w:color="auto"/>
        <w:bottom w:val="none" w:sz="0" w:space="0" w:color="auto"/>
        <w:right w:val="none" w:sz="0" w:space="0" w:color="auto"/>
      </w:divBdr>
    </w:div>
    <w:div w:id="911038457">
      <w:bodyDiv w:val="1"/>
      <w:marLeft w:val="0"/>
      <w:marRight w:val="0"/>
      <w:marTop w:val="0"/>
      <w:marBottom w:val="0"/>
      <w:divBdr>
        <w:top w:val="none" w:sz="0" w:space="0" w:color="auto"/>
        <w:left w:val="none" w:sz="0" w:space="0" w:color="auto"/>
        <w:bottom w:val="none" w:sz="0" w:space="0" w:color="auto"/>
        <w:right w:val="none" w:sz="0" w:space="0" w:color="auto"/>
      </w:divBdr>
    </w:div>
    <w:div w:id="946424585">
      <w:bodyDiv w:val="1"/>
      <w:marLeft w:val="0"/>
      <w:marRight w:val="0"/>
      <w:marTop w:val="0"/>
      <w:marBottom w:val="0"/>
      <w:divBdr>
        <w:top w:val="none" w:sz="0" w:space="0" w:color="auto"/>
        <w:left w:val="none" w:sz="0" w:space="0" w:color="auto"/>
        <w:bottom w:val="none" w:sz="0" w:space="0" w:color="auto"/>
        <w:right w:val="none" w:sz="0" w:space="0" w:color="auto"/>
      </w:divBdr>
    </w:div>
    <w:div w:id="958756921">
      <w:bodyDiv w:val="1"/>
      <w:marLeft w:val="0"/>
      <w:marRight w:val="0"/>
      <w:marTop w:val="0"/>
      <w:marBottom w:val="0"/>
      <w:divBdr>
        <w:top w:val="none" w:sz="0" w:space="0" w:color="auto"/>
        <w:left w:val="none" w:sz="0" w:space="0" w:color="auto"/>
        <w:bottom w:val="none" w:sz="0" w:space="0" w:color="auto"/>
        <w:right w:val="none" w:sz="0" w:space="0" w:color="auto"/>
      </w:divBdr>
    </w:div>
    <w:div w:id="1282762070">
      <w:bodyDiv w:val="1"/>
      <w:marLeft w:val="0"/>
      <w:marRight w:val="0"/>
      <w:marTop w:val="0"/>
      <w:marBottom w:val="0"/>
      <w:divBdr>
        <w:top w:val="none" w:sz="0" w:space="0" w:color="auto"/>
        <w:left w:val="none" w:sz="0" w:space="0" w:color="auto"/>
        <w:bottom w:val="none" w:sz="0" w:space="0" w:color="auto"/>
        <w:right w:val="none" w:sz="0" w:space="0" w:color="auto"/>
      </w:divBdr>
    </w:div>
    <w:div w:id="1608653453">
      <w:bodyDiv w:val="1"/>
      <w:marLeft w:val="0"/>
      <w:marRight w:val="0"/>
      <w:marTop w:val="0"/>
      <w:marBottom w:val="0"/>
      <w:divBdr>
        <w:top w:val="none" w:sz="0" w:space="0" w:color="auto"/>
        <w:left w:val="none" w:sz="0" w:space="0" w:color="auto"/>
        <w:bottom w:val="none" w:sz="0" w:space="0" w:color="auto"/>
        <w:right w:val="none" w:sz="0" w:space="0" w:color="auto"/>
      </w:divBdr>
    </w:div>
    <w:div w:id="1805418450">
      <w:bodyDiv w:val="1"/>
      <w:marLeft w:val="0"/>
      <w:marRight w:val="0"/>
      <w:marTop w:val="0"/>
      <w:marBottom w:val="0"/>
      <w:divBdr>
        <w:top w:val="none" w:sz="0" w:space="0" w:color="auto"/>
        <w:left w:val="none" w:sz="0" w:space="0" w:color="auto"/>
        <w:bottom w:val="none" w:sz="0" w:space="0" w:color="auto"/>
        <w:right w:val="none" w:sz="0" w:space="0" w:color="auto"/>
      </w:divBdr>
    </w:div>
    <w:div w:id="1950308544">
      <w:bodyDiv w:val="1"/>
      <w:marLeft w:val="0"/>
      <w:marRight w:val="0"/>
      <w:marTop w:val="0"/>
      <w:marBottom w:val="0"/>
      <w:divBdr>
        <w:top w:val="none" w:sz="0" w:space="0" w:color="auto"/>
        <w:left w:val="none" w:sz="0" w:space="0" w:color="auto"/>
        <w:bottom w:val="none" w:sz="0" w:space="0" w:color="auto"/>
        <w:right w:val="none" w:sz="0" w:space="0" w:color="auto"/>
      </w:divBdr>
    </w:div>
    <w:div w:id="204178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Harlow, David (Cllr)</dc:creator>
  <cp:keywords/>
  <dc:description/>
  <cp:lastModifiedBy>Harlow, David (Cllr)</cp:lastModifiedBy>
  <cp:revision>5</cp:revision>
  <dcterms:created xsi:type="dcterms:W3CDTF">2015-10-21T13:40:00Z</dcterms:created>
  <dcterms:modified xsi:type="dcterms:W3CDTF">2015-10-30T16:43:00Z</dcterms:modified>
</cp:coreProperties>
</file>